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4429C" w:rsidTr="00121BC6">
        <w:trPr>
          <w:trHeight w:val="1560"/>
        </w:trPr>
        <w:tc>
          <w:tcPr>
            <w:tcW w:w="9073" w:type="dxa"/>
          </w:tcPr>
          <w:p w:rsidR="0054429C" w:rsidRDefault="0054429C" w:rsidP="00FB549A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  <w:bookmarkStart w:id="0" w:name="_GoBack"/>
            <w:bookmarkEnd w:id="0"/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ПРЕСС-СЛУЖБА МИНИСТЕРСТВА ФИНАНСОВ РЕСПУБЛИКИ ТАТАРСТАН</w:t>
            </w:r>
          </w:p>
          <w:p w:rsidR="0054429C" w:rsidRDefault="0054429C" w:rsidP="00FB549A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ТАТАРСТАН РЕСПУБЛИКАСЫ ФИНАНС 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54429C" w:rsidRDefault="0054429C" w:rsidP="00FB549A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54429C" w:rsidRPr="0054429C" w:rsidRDefault="0054429C" w:rsidP="00FB549A">
      <w:pPr>
        <w:ind w:firstLine="709"/>
        <w:jc w:val="right"/>
        <w:rPr>
          <w:sz w:val="28"/>
        </w:rPr>
      </w:pPr>
      <w:r>
        <w:rPr>
          <w:sz w:val="28"/>
        </w:rPr>
        <w:t>420015</w:t>
      </w:r>
      <w:r>
        <w:rPr>
          <w:sz w:val="28"/>
          <w:lang w:val="tt-RU"/>
        </w:rPr>
        <w:t xml:space="preserve"> Казан</w:t>
      </w:r>
      <w:r>
        <w:rPr>
          <w:sz w:val="28"/>
        </w:rPr>
        <w:t>ь  ул.</w:t>
      </w:r>
      <w:r>
        <w:rPr>
          <w:sz w:val="28"/>
          <w:lang w:val="tt-RU"/>
        </w:rPr>
        <w:t xml:space="preserve"> </w:t>
      </w:r>
      <w:r>
        <w:rPr>
          <w:sz w:val="28"/>
        </w:rPr>
        <w:t>Пушкина, 37</w:t>
      </w:r>
      <w:r>
        <w:rPr>
          <w:sz w:val="28"/>
          <w:lang w:val="tt-RU"/>
        </w:rPr>
        <w:t xml:space="preserve">                                             264-79-51 </w:t>
      </w:r>
      <w:r>
        <w:rPr>
          <w:sz w:val="28"/>
        </w:rPr>
        <w:t xml:space="preserve">                           </w:t>
      </w:r>
      <w:r>
        <w:rPr>
          <w:sz w:val="28"/>
          <w:lang w:val="tt-RU"/>
        </w:rPr>
        <w:t xml:space="preserve">                                                          </w:t>
      </w:r>
    </w:p>
    <w:p w:rsidR="005D70E6" w:rsidRPr="005A747C" w:rsidRDefault="005D70E6" w:rsidP="00FB549A">
      <w:pPr>
        <w:ind w:firstLine="709"/>
        <w:jc w:val="right"/>
        <w:rPr>
          <w:sz w:val="28"/>
          <w:szCs w:val="28"/>
        </w:rPr>
      </w:pPr>
      <w:r w:rsidRPr="00594181">
        <w:rPr>
          <w:sz w:val="28"/>
          <w:szCs w:val="28"/>
        </w:rPr>
        <w:t>Gulyuza</w:t>
      </w:r>
      <w:r w:rsidRPr="005A747C">
        <w:rPr>
          <w:sz w:val="28"/>
          <w:szCs w:val="28"/>
        </w:rPr>
        <w:t>.</w:t>
      </w:r>
      <w:r w:rsidRPr="00594181">
        <w:rPr>
          <w:sz w:val="28"/>
          <w:szCs w:val="28"/>
        </w:rPr>
        <w:t>Gimadieva</w:t>
      </w:r>
      <w:r w:rsidRPr="005A747C">
        <w:rPr>
          <w:sz w:val="28"/>
          <w:szCs w:val="28"/>
        </w:rPr>
        <w:t>@</w:t>
      </w:r>
      <w:r w:rsidRPr="00594181">
        <w:rPr>
          <w:sz w:val="28"/>
          <w:szCs w:val="28"/>
        </w:rPr>
        <w:t>tatar</w:t>
      </w:r>
      <w:r w:rsidRPr="005A747C">
        <w:rPr>
          <w:sz w:val="28"/>
          <w:szCs w:val="28"/>
        </w:rPr>
        <w:t>.</w:t>
      </w:r>
      <w:r w:rsidRPr="00594181">
        <w:rPr>
          <w:sz w:val="28"/>
          <w:szCs w:val="28"/>
        </w:rPr>
        <w:t>ru</w:t>
      </w:r>
      <w:r w:rsidRPr="005A747C">
        <w:rPr>
          <w:sz w:val="28"/>
          <w:szCs w:val="28"/>
        </w:rPr>
        <w:t xml:space="preserve">                         </w:t>
      </w:r>
      <w:r w:rsidRPr="00594181">
        <w:rPr>
          <w:sz w:val="28"/>
          <w:szCs w:val="28"/>
          <w:lang w:val="tt-RU"/>
        </w:rPr>
        <w:t xml:space="preserve">                                                          </w:t>
      </w:r>
    </w:p>
    <w:p w:rsidR="0054429C" w:rsidRDefault="0054429C" w:rsidP="00FB549A">
      <w:pPr>
        <w:pStyle w:val="2"/>
        <w:spacing w:line="240" w:lineRule="auto"/>
        <w:ind w:left="0" w:firstLine="709"/>
        <w:jc w:val="center"/>
        <w:rPr>
          <w:sz w:val="28"/>
          <w:szCs w:val="19"/>
        </w:rPr>
      </w:pPr>
    </w:p>
    <w:p w:rsidR="0054429C" w:rsidRPr="000075D5" w:rsidRDefault="0054429C" w:rsidP="00FB549A">
      <w:pPr>
        <w:pStyle w:val="2"/>
        <w:spacing w:line="240" w:lineRule="auto"/>
        <w:ind w:left="0" w:firstLine="709"/>
        <w:jc w:val="center"/>
        <w:rPr>
          <w:b/>
          <w:sz w:val="28"/>
          <w:szCs w:val="28"/>
          <w:lang w:val="tt-RU"/>
        </w:rPr>
      </w:pPr>
      <w:r w:rsidRPr="000075D5">
        <w:rPr>
          <w:b/>
          <w:sz w:val="28"/>
          <w:szCs w:val="28"/>
        </w:rPr>
        <w:t>Пресс-релиз</w:t>
      </w:r>
    </w:p>
    <w:p w:rsidR="0054429C" w:rsidRPr="000075D5" w:rsidRDefault="000075D5" w:rsidP="00F42B7C">
      <w:pPr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26 апреля в зале заседаний Кабинета Министров Республики Татарстан в режиме видеоконференции состоится </w:t>
      </w:r>
      <w:r w:rsidR="0054429C" w:rsidRPr="000075D5">
        <w:rPr>
          <w:sz w:val="28"/>
          <w:szCs w:val="28"/>
        </w:rPr>
        <w:t xml:space="preserve">республиканское совещание об итогах исполнения консолидированного бюджета РТ за 1 квартал 2017 года и задачах на 2017 год. </w:t>
      </w:r>
    </w:p>
    <w:p w:rsidR="00F42B7C" w:rsidRPr="00F42B7C" w:rsidRDefault="00F42B7C" w:rsidP="00F42B7C">
      <w:pPr>
        <w:pStyle w:val="a6"/>
        <w:suppressAutoHyphens/>
        <w:spacing w:line="24" w:lineRule="atLeast"/>
        <w:ind w:right="-2" w:firstLine="708"/>
        <w:jc w:val="both"/>
        <w:rPr>
          <w:sz w:val="28"/>
          <w:szCs w:val="28"/>
        </w:rPr>
      </w:pPr>
      <w:r w:rsidRPr="00F42B7C">
        <w:rPr>
          <w:sz w:val="28"/>
          <w:szCs w:val="28"/>
        </w:rPr>
        <w:t xml:space="preserve">В 1 квартале 2017 года в доходную часть </w:t>
      </w:r>
      <w:r w:rsidRPr="00F42B7C">
        <w:rPr>
          <w:b/>
          <w:sz w:val="28"/>
          <w:szCs w:val="28"/>
        </w:rPr>
        <w:t>консолидированного</w:t>
      </w:r>
      <w:r w:rsidRPr="00F42B7C">
        <w:rPr>
          <w:sz w:val="28"/>
          <w:szCs w:val="28"/>
        </w:rPr>
        <w:t xml:space="preserve"> бюджета Республики Татарстан поступило 62 млрд. рублей, в том числе налоговых и неналоговых доходов - 58,2 млрд. рублей, безвозмездных поступлений -  3,8 млрд. рублей.</w:t>
      </w:r>
    </w:p>
    <w:p w:rsidR="00F42B7C" w:rsidRPr="00F42B7C" w:rsidRDefault="00F42B7C" w:rsidP="00F42B7C">
      <w:pPr>
        <w:pStyle w:val="a6"/>
        <w:suppressAutoHyphens/>
        <w:spacing w:line="24" w:lineRule="atLeast"/>
        <w:ind w:right="-2" w:firstLine="709"/>
        <w:jc w:val="both"/>
        <w:rPr>
          <w:sz w:val="28"/>
          <w:szCs w:val="28"/>
        </w:rPr>
      </w:pPr>
      <w:r w:rsidRPr="00F42B7C">
        <w:rPr>
          <w:sz w:val="28"/>
          <w:szCs w:val="28"/>
        </w:rPr>
        <w:t xml:space="preserve">Бюджет </w:t>
      </w:r>
      <w:r w:rsidRPr="00F42B7C">
        <w:rPr>
          <w:b/>
          <w:sz w:val="28"/>
          <w:szCs w:val="28"/>
        </w:rPr>
        <w:t xml:space="preserve">республики по налоговым и неналоговым доходам </w:t>
      </w:r>
      <w:r w:rsidRPr="00F42B7C">
        <w:rPr>
          <w:sz w:val="28"/>
          <w:szCs w:val="28"/>
        </w:rPr>
        <w:t>исполнен на 47,7 млрд. рублей.</w:t>
      </w:r>
    </w:p>
    <w:p w:rsidR="00927988" w:rsidRPr="000075D5" w:rsidRDefault="00927988" w:rsidP="00F42B7C">
      <w:pPr>
        <w:pStyle w:val="a6"/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Собственные доходы </w:t>
      </w:r>
      <w:r w:rsidRPr="000075D5">
        <w:rPr>
          <w:b/>
          <w:sz w:val="28"/>
          <w:szCs w:val="28"/>
        </w:rPr>
        <w:t>местных бюджетов</w:t>
      </w:r>
      <w:r w:rsidRPr="000075D5">
        <w:rPr>
          <w:sz w:val="28"/>
          <w:szCs w:val="28"/>
        </w:rPr>
        <w:t xml:space="preserve"> мобилизованы в сумме 10,5 млрд. рублей. </w:t>
      </w:r>
    </w:p>
    <w:p w:rsidR="00927988" w:rsidRPr="000075D5" w:rsidRDefault="001B3973" w:rsidP="00F42B7C">
      <w:pPr>
        <w:pStyle w:val="a6"/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27988" w:rsidRPr="000075D5">
        <w:rPr>
          <w:b/>
          <w:sz w:val="28"/>
          <w:szCs w:val="28"/>
        </w:rPr>
        <w:t>алог на прибыль</w:t>
      </w:r>
      <w:r w:rsidR="0054429C" w:rsidRPr="000075D5">
        <w:rPr>
          <w:b/>
          <w:sz w:val="28"/>
          <w:szCs w:val="28"/>
        </w:rPr>
        <w:t xml:space="preserve"> </w:t>
      </w:r>
      <w:r w:rsidR="0054429C" w:rsidRPr="000075D5">
        <w:rPr>
          <w:sz w:val="28"/>
          <w:szCs w:val="28"/>
        </w:rPr>
        <w:t>поступил</w:t>
      </w:r>
      <w:r w:rsidR="0054429C" w:rsidRPr="000075D5">
        <w:rPr>
          <w:b/>
          <w:sz w:val="28"/>
          <w:szCs w:val="28"/>
        </w:rPr>
        <w:t xml:space="preserve"> </w:t>
      </w:r>
      <w:r w:rsidR="000075D5" w:rsidRPr="001B3973">
        <w:rPr>
          <w:sz w:val="28"/>
          <w:szCs w:val="28"/>
        </w:rPr>
        <w:t xml:space="preserve">в </w:t>
      </w:r>
      <w:r w:rsidR="0054429C" w:rsidRPr="000075D5">
        <w:rPr>
          <w:sz w:val="28"/>
          <w:szCs w:val="28"/>
        </w:rPr>
        <w:t xml:space="preserve">бюджет Республики Татарстан в сумме </w:t>
      </w:r>
      <w:r w:rsidR="00927988" w:rsidRPr="000075D5">
        <w:rPr>
          <w:sz w:val="28"/>
          <w:szCs w:val="28"/>
        </w:rPr>
        <w:t xml:space="preserve">24,3 млрд. рублей. </w:t>
      </w:r>
    </w:p>
    <w:p w:rsidR="00224AA2" w:rsidRPr="000075D5" w:rsidRDefault="00224AA2" w:rsidP="00F42B7C">
      <w:pPr>
        <w:tabs>
          <w:tab w:val="left" w:pos="10205"/>
        </w:tabs>
        <w:suppressAutoHyphens/>
        <w:spacing w:after="120" w:line="24" w:lineRule="atLeast"/>
        <w:ind w:right="-1"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За 1 квартал </w:t>
      </w:r>
      <w:r w:rsidRPr="000075D5">
        <w:rPr>
          <w:b/>
          <w:sz w:val="28"/>
          <w:szCs w:val="28"/>
        </w:rPr>
        <w:t xml:space="preserve">налог на доходы физических лиц </w:t>
      </w:r>
      <w:r w:rsidRPr="000075D5">
        <w:rPr>
          <w:sz w:val="28"/>
          <w:szCs w:val="28"/>
        </w:rPr>
        <w:t>поступил в консолидированный бюджет республики в сумме 15,1 млрд. рублей. Темп роста составил 8% к аналогичному уровню 2016 года.</w:t>
      </w:r>
    </w:p>
    <w:p w:rsidR="0054429C" w:rsidRPr="000075D5" w:rsidRDefault="001B3973" w:rsidP="00F42B7C">
      <w:pPr>
        <w:tabs>
          <w:tab w:val="left" w:pos="10205"/>
        </w:tabs>
        <w:suppressAutoHyphens/>
        <w:spacing w:after="120" w:line="24" w:lineRule="atLeast"/>
        <w:ind w:right="-1" w:firstLine="709"/>
        <w:jc w:val="both"/>
        <w:rPr>
          <w:sz w:val="28"/>
          <w:szCs w:val="28"/>
        </w:rPr>
      </w:pPr>
      <w:r w:rsidRPr="001B3973">
        <w:rPr>
          <w:sz w:val="28"/>
          <w:szCs w:val="28"/>
        </w:rPr>
        <w:t xml:space="preserve">По </w:t>
      </w:r>
      <w:r w:rsidRPr="001B3973">
        <w:rPr>
          <w:b/>
          <w:bCs/>
          <w:sz w:val="28"/>
          <w:szCs w:val="28"/>
        </w:rPr>
        <w:t>земельному</w:t>
      </w:r>
      <w:r w:rsidRPr="001B3973">
        <w:rPr>
          <w:sz w:val="28"/>
          <w:szCs w:val="28"/>
        </w:rPr>
        <w:t xml:space="preserve"> </w:t>
      </w:r>
      <w:r w:rsidRPr="001B3973">
        <w:rPr>
          <w:b/>
          <w:bCs/>
          <w:sz w:val="28"/>
          <w:szCs w:val="28"/>
        </w:rPr>
        <w:t>налогу</w:t>
      </w:r>
      <w:r w:rsidRPr="001B3973">
        <w:rPr>
          <w:sz w:val="28"/>
          <w:szCs w:val="28"/>
        </w:rPr>
        <w:t xml:space="preserve"> </w:t>
      </w:r>
      <w:r w:rsidRPr="001B3973">
        <w:rPr>
          <w:bCs/>
          <w:sz w:val="28"/>
          <w:szCs w:val="28"/>
        </w:rPr>
        <w:t>поступления</w:t>
      </w:r>
      <w:r w:rsidRPr="001B3973">
        <w:rPr>
          <w:sz w:val="28"/>
          <w:szCs w:val="28"/>
        </w:rPr>
        <w:t xml:space="preserve"> </w:t>
      </w:r>
      <w:r w:rsidRPr="001B3973">
        <w:rPr>
          <w:bCs/>
          <w:sz w:val="28"/>
          <w:szCs w:val="28"/>
        </w:rPr>
        <w:t>составили</w:t>
      </w:r>
      <w:r w:rsidRPr="001B3973">
        <w:t xml:space="preserve"> </w:t>
      </w:r>
      <w:r w:rsidR="00927988" w:rsidRPr="000075D5">
        <w:rPr>
          <w:sz w:val="28"/>
          <w:szCs w:val="28"/>
        </w:rPr>
        <w:t xml:space="preserve">2,0 млрд. рублей, что </w:t>
      </w:r>
      <w:r>
        <w:rPr>
          <w:sz w:val="28"/>
          <w:szCs w:val="28"/>
        </w:rPr>
        <w:t>на 9% выше показателей</w:t>
      </w:r>
      <w:r w:rsidR="00927988" w:rsidRPr="000075D5">
        <w:rPr>
          <w:sz w:val="28"/>
          <w:szCs w:val="28"/>
        </w:rPr>
        <w:t xml:space="preserve"> прошлого года. </w:t>
      </w:r>
    </w:p>
    <w:p w:rsidR="00535264" w:rsidRPr="000075D5" w:rsidRDefault="00535264" w:rsidP="00F42B7C">
      <w:pPr>
        <w:tabs>
          <w:tab w:val="left" w:pos="10205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b/>
          <w:sz w:val="28"/>
          <w:szCs w:val="28"/>
        </w:rPr>
        <w:t>Н</w:t>
      </w:r>
      <w:r w:rsidR="00927988" w:rsidRPr="000075D5">
        <w:rPr>
          <w:b/>
          <w:sz w:val="28"/>
          <w:szCs w:val="28"/>
        </w:rPr>
        <w:t>еналоговые доходы</w:t>
      </w:r>
      <w:r w:rsidRPr="000075D5">
        <w:rPr>
          <w:b/>
          <w:sz w:val="28"/>
          <w:szCs w:val="28"/>
        </w:rPr>
        <w:t xml:space="preserve"> </w:t>
      </w:r>
      <w:r w:rsidR="00556BCC" w:rsidRPr="000075D5">
        <w:rPr>
          <w:b/>
          <w:sz w:val="28"/>
          <w:szCs w:val="28"/>
        </w:rPr>
        <w:t xml:space="preserve">поступили </w:t>
      </w:r>
      <w:r w:rsidR="00556BCC" w:rsidRPr="000075D5">
        <w:rPr>
          <w:sz w:val="28"/>
          <w:szCs w:val="28"/>
        </w:rPr>
        <w:t>в консолидированный бюджет</w:t>
      </w:r>
      <w:r w:rsidR="00927988" w:rsidRPr="000075D5">
        <w:rPr>
          <w:sz w:val="28"/>
          <w:szCs w:val="28"/>
        </w:rPr>
        <w:t xml:space="preserve"> в сумме 3,8 млрд. рублей. </w:t>
      </w:r>
    </w:p>
    <w:p w:rsidR="00535264" w:rsidRPr="000075D5" w:rsidRDefault="00927988" w:rsidP="00F42B7C">
      <w:pPr>
        <w:pStyle w:val="11"/>
        <w:suppressAutoHyphens/>
        <w:spacing w:after="120" w:line="24" w:lineRule="atLeast"/>
        <w:ind w:right="-427" w:firstLine="709"/>
        <w:jc w:val="both"/>
        <w:rPr>
          <w:szCs w:val="28"/>
        </w:rPr>
      </w:pPr>
      <w:r w:rsidRPr="000075D5">
        <w:rPr>
          <w:szCs w:val="28"/>
        </w:rPr>
        <w:t>В 2017 году бюджету Республики Татарстан из федерального бюджета распределены субсидии в общей сумме 12,7 млрд.</w:t>
      </w:r>
      <w:r w:rsidR="001B3973">
        <w:rPr>
          <w:szCs w:val="28"/>
        </w:rPr>
        <w:t xml:space="preserve"> </w:t>
      </w:r>
      <w:r w:rsidRPr="000075D5">
        <w:rPr>
          <w:szCs w:val="28"/>
        </w:rPr>
        <w:t xml:space="preserve">рублей. </w:t>
      </w:r>
    </w:p>
    <w:p w:rsidR="00224AA2" w:rsidRPr="000075D5" w:rsidRDefault="00927988" w:rsidP="00F42B7C">
      <w:pPr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rStyle w:val="FontStyle33"/>
          <w:sz w:val="28"/>
          <w:szCs w:val="28"/>
        </w:rPr>
        <w:t xml:space="preserve">Расходы </w:t>
      </w:r>
      <w:r w:rsidRPr="000075D5">
        <w:rPr>
          <w:b/>
          <w:sz w:val="28"/>
          <w:szCs w:val="28"/>
        </w:rPr>
        <w:t>консолидированного</w:t>
      </w:r>
      <w:r w:rsidRPr="000075D5">
        <w:rPr>
          <w:sz w:val="28"/>
          <w:szCs w:val="28"/>
        </w:rPr>
        <w:t xml:space="preserve"> </w:t>
      </w:r>
      <w:r w:rsidRPr="000075D5">
        <w:rPr>
          <w:b/>
          <w:sz w:val="28"/>
          <w:szCs w:val="28"/>
        </w:rPr>
        <w:t>бюджета</w:t>
      </w:r>
      <w:r w:rsidRPr="000075D5">
        <w:rPr>
          <w:sz w:val="28"/>
          <w:szCs w:val="28"/>
        </w:rPr>
        <w:t xml:space="preserve"> Республики Татарстан </w:t>
      </w:r>
      <w:r w:rsidRPr="000075D5">
        <w:rPr>
          <w:rStyle w:val="FontStyle33"/>
          <w:sz w:val="28"/>
          <w:szCs w:val="28"/>
        </w:rPr>
        <w:t>составили 59</w:t>
      </w:r>
      <w:r w:rsidRPr="000075D5">
        <w:rPr>
          <w:sz w:val="28"/>
          <w:szCs w:val="28"/>
        </w:rPr>
        <w:t xml:space="preserve"> млрд. рублей.  </w:t>
      </w:r>
    </w:p>
    <w:p w:rsidR="00F42B7C" w:rsidRPr="00F42B7C" w:rsidRDefault="00927988" w:rsidP="00F42B7C">
      <w:pPr>
        <w:pStyle w:val="1"/>
        <w:suppressAutoHyphens/>
        <w:spacing w:line="24" w:lineRule="atLeast"/>
        <w:ind w:right="-2" w:firstLine="709"/>
        <w:jc w:val="both"/>
        <w:rPr>
          <w:szCs w:val="28"/>
        </w:rPr>
      </w:pPr>
      <w:r w:rsidRPr="00F42B7C">
        <w:rPr>
          <w:szCs w:val="28"/>
        </w:rPr>
        <w:t xml:space="preserve"> </w:t>
      </w:r>
      <w:r w:rsidR="00F42B7C" w:rsidRPr="00F42B7C">
        <w:rPr>
          <w:szCs w:val="28"/>
        </w:rPr>
        <w:t>Остатки бюджетных средств на начало года и поступившие в 1 квартале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9F2D3F" w:rsidRDefault="000075D5" w:rsidP="00F42B7C">
      <w:pPr>
        <w:suppressAutoHyphens/>
        <w:spacing w:after="120" w:line="24" w:lineRule="atLeast"/>
        <w:ind w:firstLine="720"/>
        <w:jc w:val="both"/>
        <w:rPr>
          <w:sz w:val="28"/>
          <w:szCs w:val="28"/>
        </w:rPr>
      </w:pPr>
      <w:r w:rsidRPr="000075D5">
        <w:rPr>
          <w:sz w:val="28"/>
          <w:szCs w:val="28"/>
        </w:rPr>
        <w:lastRenderedPageBreak/>
        <w:t>По</w:t>
      </w:r>
      <w:r w:rsidRPr="000075D5">
        <w:rPr>
          <w:b/>
          <w:sz w:val="28"/>
          <w:szCs w:val="28"/>
        </w:rPr>
        <w:t xml:space="preserve"> внебюджетной деятельности </w:t>
      </w:r>
      <w:r w:rsidRPr="000075D5">
        <w:rPr>
          <w:sz w:val="28"/>
          <w:szCs w:val="28"/>
        </w:rPr>
        <w:t>з</w:t>
      </w:r>
      <w:r w:rsidR="00927988" w:rsidRPr="000075D5">
        <w:rPr>
          <w:sz w:val="28"/>
          <w:szCs w:val="28"/>
        </w:rPr>
        <w:t xml:space="preserve">а 1 квартал 2017 года учреждения республиканского подчинения получили доходы от оказания платных услуг в размере 1,8 млрд. рублей, муниципальные учреждения -  715 млн. рублей. </w:t>
      </w:r>
    </w:p>
    <w:p w:rsidR="00FB549A" w:rsidRPr="000075D5" w:rsidRDefault="00FB549A" w:rsidP="00F42B7C">
      <w:pPr>
        <w:suppressAutoHyphens/>
        <w:spacing w:after="120" w:line="24" w:lineRule="atLeast"/>
        <w:ind w:firstLine="567"/>
        <w:jc w:val="both"/>
        <w:rPr>
          <w:sz w:val="28"/>
          <w:szCs w:val="28"/>
        </w:rPr>
      </w:pPr>
      <w:r w:rsidRPr="00FB549A">
        <w:rPr>
          <w:b/>
          <w:sz w:val="28"/>
          <w:szCs w:val="28"/>
        </w:rPr>
        <w:t xml:space="preserve">Отчет об исполнении бюджета республики за 2016 год подготовлен </w:t>
      </w:r>
      <w:r w:rsidRPr="00FB549A">
        <w:rPr>
          <w:sz w:val="28"/>
          <w:szCs w:val="28"/>
        </w:rPr>
        <w:t xml:space="preserve">и направлен в Счетную палату. По завершении внешней проверки отчет будет  представлен на рассмотрение Президента для дальнейшего его направления на утверждение в Государственной Совет. </w:t>
      </w:r>
    </w:p>
    <w:p w:rsidR="000075D5" w:rsidRPr="000075D5" w:rsidRDefault="000075D5" w:rsidP="00F42B7C">
      <w:pPr>
        <w:tabs>
          <w:tab w:val="left" w:pos="142"/>
        </w:tabs>
        <w:spacing w:after="120" w:line="24" w:lineRule="atLeast"/>
        <w:ind w:right="-1" w:firstLine="709"/>
        <w:jc w:val="both"/>
        <w:rPr>
          <w:sz w:val="28"/>
          <w:szCs w:val="28"/>
        </w:rPr>
      </w:pPr>
      <w:r w:rsidRPr="000075D5">
        <w:rPr>
          <w:b/>
          <w:sz w:val="28"/>
          <w:szCs w:val="28"/>
        </w:rPr>
        <w:t>В</w:t>
      </w:r>
      <w:r w:rsidRPr="000075D5">
        <w:rPr>
          <w:sz w:val="28"/>
          <w:szCs w:val="28"/>
        </w:rPr>
        <w:t xml:space="preserve"> </w:t>
      </w:r>
      <w:r w:rsidRPr="000075D5">
        <w:rPr>
          <w:b/>
          <w:sz w:val="28"/>
          <w:szCs w:val="28"/>
        </w:rPr>
        <w:t xml:space="preserve">области доходов </w:t>
      </w:r>
      <w:r w:rsidRPr="000075D5">
        <w:rPr>
          <w:sz w:val="28"/>
          <w:szCs w:val="28"/>
        </w:rPr>
        <w:t xml:space="preserve">необходимо совместно с налоговыми органами, республиканскими министерствами, ведомствами и муниципальными образованиями обеспечить выполнение плановых показателей. 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Необходимо продолжить мероприятия на уровне муниципалитетов и  республиканских министерств по сокращению задолженности по налоговым платежам и недопущению ее роста. 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Усилить работу </w:t>
      </w:r>
      <w:proofErr w:type="gramStart"/>
      <w:r w:rsidRPr="000075D5">
        <w:rPr>
          <w:sz w:val="28"/>
          <w:szCs w:val="28"/>
        </w:rPr>
        <w:t>республиканской</w:t>
      </w:r>
      <w:proofErr w:type="gramEnd"/>
      <w:r w:rsidRPr="000075D5">
        <w:rPr>
          <w:sz w:val="28"/>
          <w:szCs w:val="28"/>
        </w:rPr>
        <w:t xml:space="preserve"> и муниципальных межведомственных комиссий по увеличению собственных доходов бюджета; детально проанализировать круг предприятий, прогнозирующих снижение налога на прибыль по итогам первого полугодия, убыточных предприятий.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>Одновременно необходимо качественно проводить ежемесячный мониторинг налогоплательщиков, снизивших поступления налога на доходы физических лиц, и ежеквартальный мониторинг фонда оплаты труда и НДФЛ. Проводить работу с организациями, имеющими «скрытую» задолженность по налогу.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Также требуется обеспечить повышение эффективности использования государственного и муниципального имущества для максимального получения неналоговых доходов в республиканский и местные бюджеты, проводя работу по повышению платежной дисциплины по арендным платежам в бюджет.  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b/>
          <w:sz w:val="28"/>
          <w:szCs w:val="28"/>
        </w:rPr>
        <w:t>В области расходов</w:t>
      </w:r>
      <w:r w:rsidRPr="000075D5">
        <w:rPr>
          <w:sz w:val="28"/>
          <w:szCs w:val="28"/>
        </w:rPr>
        <w:t xml:space="preserve"> в 2017 году в части практических вопросов нам предстоит серьезно улучшить бюджетную дисциплину. Необходимо не допускать: образование просроченной кредиторской задолженности; расходов, не обеспеченных лимитами финансирования. Одновременно необходимо обеспечить приоритетное финансирование заработной платы и первоочередных расходов. 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 xml:space="preserve">Отраслевым министерствам совместно с органами местного самоуправления необходимо провести работу по реализации планов оптимизации и привлечению внебюджетных средств в 2017 году с целью достижения индикаторов,  предусмотренных в отраслевых «дорожных картах». </w:t>
      </w:r>
    </w:p>
    <w:p w:rsidR="000075D5" w:rsidRPr="000075D5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  <w:rPr>
          <w:sz w:val="28"/>
          <w:szCs w:val="28"/>
        </w:rPr>
      </w:pPr>
      <w:r w:rsidRPr="000075D5">
        <w:rPr>
          <w:sz w:val="28"/>
          <w:szCs w:val="28"/>
        </w:rPr>
        <w:t>Крайне внимательно необходимо подойти к обязательствам, принятым отраслевыми министерствами по соглашениям о предоставлении из федерального бюджета субсидий, включая вопросы результативности.</w:t>
      </w:r>
    </w:p>
    <w:p w:rsidR="000075D5" w:rsidRPr="000075D5" w:rsidRDefault="000075D5" w:rsidP="00F42B7C">
      <w:pPr>
        <w:pStyle w:val="11"/>
        <w:suppressAutoHyphens/>
        <w:spacing w:after="120" w:line="24" w:lineRule="atLeast"/>
        <w:ind w:right="142" w:firstLine="709"/>
        <w:jc w:val="both"/>
        <w:rPr>
          <w:szCs w:val="28"/>
        </w:rPr>
      </w:pPr>
    </w:p>
    <w:sectPr w:rsidR="000075D5" w:rsidRPr="000075D5" w:rsidSect="00BC5428">
      <w:footerReference w:type="even" r:id="rId7"/>
      <w:footerReference w:type="default" r:id="rId8"/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BD" w:rsidRDefault="007001BD">
      <w:r>
        <w:separator/>
      </w:r>
    </w:p>
  </w:endnote>
  <w:endnote w:type="continuationSeparator" w:id="0">
    <w:p w:rsidR="007001BD" w:rsidRDefault="007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878" w:rsidRDefault="007001BD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7BB">
      <w:rPr>
        <w:noProof/>
      </w:rPr>
      <w:t>2</w:t>
    </w:r>
    <w:r>
      <w:rPr>
        <w:noProof/>
      </w:rPr>
      <w:fldChar w:fldCharType="end"/>
    </w:r>
  </w:p>
  <w:p w:rsidR="00855878" w:rsidRDefault="007001BD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7001BD">
    <w:pPr>
      <w:pStyle w:val="a3"/>
    </w:pPr>
  </w:p>
  <w:p w:rsidR="00855878" w:rsidRPr="008525C0" w:rsidRDefault="007001BD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BD" w:rsidRDefault="007001BD">
      <w:r>
        <w:separator/>
      </w:r>
    </w:p>
  </w:footnote>
  <w:footnote w:type="continuationSeparator" w:id="0">
    <w:p w:rsidR="007001BD" w:rsidRDefault="0070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C"/>
    <w:rsid w:val="000075D5"/>
    <w:rsid w:val="000658A3"/>
    <w:rsid w:val="000D4BBA"/>
    <w:rsid w:val="001B3973"/>
    <w:rsid w:val="00224AA2"/>
    <w:rsid w:val="00456DA1"/>
    <w:rsid w:val="00535264"/>
    <w:rsid w:val="0054429C"/>
    <w:rsid w:val="00556BCC"/>
    <w:rsid w:val="005D70E6"/>
    <w:rsid w:val="007001BD"/>
    <w:rsid w:val="007315C3"/>
    <w:rsid w:val="00927988"/>
    <w:rsid w:val="009C59B3"/>
    <w:rsid w:val="009F2D3F"/>
    <w:rsid w:val="00C0527C"/>
    <w:rsid w:val="00D34AA1"/>
    <w:rsid w:val="00D8105F"/>
    <w:rsid w:val="00ED17BB"/>
    <w:rsid w:val="00F42B7C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Зайнуллина</cp:lastModifiedBy>
  <cp:revision>2</cp:revision>
  <dcterms:created xsi:type="dcterms:W3CDTF">2017-04-25T10:34:00Z</dcterms:created>
  <dcterms:modified xsi:type="dcterms:W3CDTF">2017-04-25T10:34:00Z</dcterms:modified>
</cp:coreProperties>
</file>